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BA37A" w14:textId="77777777" w:rsidR="004A53A6" w:rsidRDefault="000A312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T.C. </w:t>
      </w:r>
    </w:p>
    <w:p w14:paraId="6D6B6273" w14:textId="77777777" w:rsidR="004A53A6" w:rsidRDefault="000A312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GAZİ ÜNİVERSİTESİ </w:t>
      </w:r>
    </w:p>
    <w:p w14:paraId="4BACBB88" w14:textId="77777777" w:rsidR="004A53A6" w:rsidRDefault="000A312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Kalite Komisyonu</w:t>
      </w:r>
    </w:p>
    <w:p w14:paraId="3CA31DA8" w14:textId="77777777" w:rsidR="004A53A6" w:rsidRDefault="004A53A6">
      <w:pPr>
        <w:spacing w:after="0" w:line="240" w:lineRule="auto"/>
        <w:rPr>
          <w:rFonts w:ascii="Times New Roman" w:eastAsia="Times New Roman" w:hAnsi="Times New Roman" w:cs="Times New Roman"/>
          <w:sz w:val="24"/>
        </w:rPr>
      </w:pPr>
    </w:p>
    <w:p w14:paraId="58B59A49" w14:textId="77777777" w:rsidR="004A53A6" w:rsidRDefault="000A3128">
      <w:pPr>
        <w:spacing w:after="24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İyileştirme Faaliyetleri Önerileri</w:t>
      </w:r>
    </w:p>
    <w:tbl>
      <w:tblPr>
        <w:tblW w:w="0" w:type="auto"/>
        <w:jc w:val="center"/>
        <w:tblCellMar>
          <w:left w:w="10" w:type="dxa"/>
          <w:right w:w="10" w:type="dxa"/>
        </w:tblCellMar>
        <w:tblLook w:val="0000" w:firstRow="0" w:lastRow="0" w:firstColumn="0" w:lastColumn="0" w:noHBand="0" w:noVBand="0"/>
      </w:tblPr>
      <w:tblGrid>
        <w:gridCol w:w="2843"/>
        <w:gridCol w:w="1347"/>
        <w:gridCol w:w="5327"/>
        <w:gridCol w:w="1522"/>
        <w:gridCol w:w="1833"/>
        <w:gridCol w:w="1348"/>
      </w:tblGrid>
      <w:tr w:rsidR="004A53A6" w14:paraId="29962D92" w14:textId="77777777" w:rsidTr="004A2B87">
        <w:trPr>
          <w:trHeight w:val="1"/>
          <w:jc w:val="center"/>
        </w:trPr>
        <w:tc>
          <w:tcPr>
            <w:tcW w:w="2843" w:type="dxa"/>
            <w:tcBorders>
              <w:top w:val="single" w:sz="4" w:space="0" w:color="000000"/>
              <w:left w:val="single" w:sz="4" w:space="0" w:color="000000"/>
              <w:bottom w:val="single" w:sz="4" w:space="0" w:color="000000"/>
              <w:right w:val="single" w:sz="4" w:space="0" w:color="000000"/>
            </w:tcBorders>
            <w:shd w:val="clear" w:color="auto" w:fill="DEEAF6"/>
            <w:tcMar>
              <w:left w:w="108" w:type="dxa"/>
              <w:right w:w="108" w:type="dxa"/>
            </w:tcMar>
            <w:vAlign w:val="center"/>
          </w:tcPr>
          <w:p w14:paraId="49ECBDB5" w14:textId="77777777" w:rsidR="004A53A6" w:rsidRDefault="000A3128">
            <w:pPr>
              <w:spacing w:after="0" w:line="240" w:lineRule="auto"/>
              <w:jc w:val="center"/>
            </w:pPr>
            <w:r>
              <w:rPr>
                <w:rFonts w:ascii="Times New Roman" w:eastAsia="Times New Roman" w:hAnsi="Times New Roman" w:cs="Times New Roman"/>
                <w:b/>
                <w:sz w:val="20"/>
              </w:rPr>
              <w:t>Tespit</w:t>
            </w:r>
          </w:p>
        </w:tc>
        <w:tc>
          <w:tcPr>
            <w:tcW w:w="1347" w:type="dxa"/>
            <w:tcBorders>
              <w:top w:val="single" w:sz="4" w:space="0" w:color="000000"/>
              <w:left w:val="single" w:sz="4" w:space="0" w:color="000000"/>
              <w:bottom w:val="single" w:sz="4" w:space="0" w:color="000000"/>
              <w:right w:val="single" w:sz="4" w:space="0" w:color="000000"/>
            </w:tcBorders>
            <w:shd w:val="clear" w:color="auto" w:fill="DEEAF6"/>
            <w:tcMar>
              <w:left w:w="108" w:type="dxa"/>
              <w:right w:w="108" w:type="dxa"/>
            </w:tcMar>
            <w:vAlign w:val="center"/>
          </w:tcPr>
          <w:p w14:paraId="1A36A4C5" w14:textId="77777777" w:rsidR="004A53A6" w:rsidRDefault="000A3128">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Dayanak</w:t>
            </w:r>
          </w:p>
          <w:p w14:paraId="3D5BCF24" w14:textId="77777777" w:rsidR="004A53A6" w:rsidRDefault="000A3128">
            <w:pPr>
              <w:spacing w:after="0" w:line="240" w:lineRule="auto"/>
              <w:jc w:val="center"/>
            </w:pPr>
            <w:r>
              <w:rPr>
                <w:rFonts w:ascii="Times New Roman" w:eastAsia="Times New Roman" w:hAnsi="Times New Roman" w:cs="Times New Roman"/>
                <w:b/>
                <w:sz w:val="20"/>
              </w:rPr>
              <w:t>(Tespit Kaynağı)</w:t>
            </w:r>
          </w:p>
        </w:tc>
        <w:tc>
          <w:tcPr>
            <w:tcW w:w="5327" w:type="dxa"/>
            <w:tcBorders>
              <w:top w:val="single" w:sz="4" w:space="0" w:color="000000"/>
              <w:left w:val="single" w:sz="4" w:space="0" w:color="000000"/>
              <w:bottom w:val="single" w:sz="4" w:space="0" w:color="000000"/>
              <w:right w:val="single" w:sz="4" w:space="0" w:color="000000"/>
            </w:tcBorders>
            <w:shd w:val="clear" w:color="auto" w:fill="DEEAF6"/>
            <w:tcMar>
              <w:left w:w="108" w:type="dxa"/>
              <w:right w:w="108" w:type="dxa"/>
            </w:tcMar>
            <w:vAlign w:val="center"/>
          </w:tcPr>
          <w:p w14:paraId="06266D0D" w14:textId="77777777" w:rsidR="004A53A6" w:rsidRDefault="000A3128" w:rsidP="0052532C">
            <w:pPr>
              <w:spacing w:after="0" w:line="276" w:lineRule="auto"/>
              <w:jc w:val="center"/>
            </w:pPr>
            <w:r>
              <w:rPr>
                <w:rFonts w:ascii="Times New Roman" w:eastAsia="Times New Roman" w:hAnsi="Times New Roman" w:cs="Times New Roman"/>
                <w:b/>
                <w:sz w:val="20"/>
              </w:rPr>
              <w:t>Faaliyet</w:t>
            </w:r>
          </w:p>
        </w:tc>
        <w:tc>
          <w:tcPr>
            <w:tcW w:w="1522" w:type="dxa"/>
            <w:tcBorders>
              <w:top w:val="single" w:sz="4" w:space="0" w:color="000000"/>
              <w:left w:val="single" w:sz="4" w:space="0" w:color="000000"/>
              <w:bottom w:val="single" w:sz="4" w:space="0" w:color="000000"/>
              <w:right w:val="single" w:sz="4" w:space="0" w:color="000000"/>
            </w:tcBorders>
            <w:shd w:val="clear" w:color="auto" w:fill="DEEAF6"/>
            <w:tcMar>
              <w:left w:w="108" w:type="dxa"/>
              <w:right w:w="108" w:type="dxa"/>
            </w:tcMar>
            <w:vAlign w:val="center"/>
          </w:tcPr>
          <w:p w14:paraId="0B323E74" w14:textId="77777777" w:rsidR="004A53A6" w:rsidRDefault="000A3128">
            <w:pPr>
              <w:spacing w:after="0" w:line="240" w:lineRule="auto"/>
            </w:pPr>
            <w:r>
              <w:rPr>
                <w:rFonts w:ascii="Times New Roman" w:eastAsia="Times New Roman" w:hAnsi="Times New Roman" w:cs="Times New Roman"/>
                <w:b/>
                <w:sz w:val="20"/>
              </w:rPr>
              <w:t>Sorumlu Birim</w:t>
            </w:r>
          </w:p>
        </w:tc>
        <w:tc>
          <w:tcPr>
            <w:tcW w:w="1833" w:type="dxa"/>
            <w:tcBorders>
              <w:top w:val="single" w:sz="4" w:space="0" w:color="000000"/>
              <w:left w:val="single" w:sz="4" w:space="0" w:color="000000"/>
              <w:bottom w:val="single" w:sz="4" w:space="0" w:color="000000"/>
              <w:right w:val="single" w:sz="4" w:space="0" w:color="000000"/>
            </w:tcBorders>
            <w:shd w:val="clear" w:color="auto" w:fill="DEEAF6"/>
            <w:tcMar>
              <w:left w:w="108" w:type="dxa"/>
              <w:right w:w="108" w:type="dxa"/>
            </w:tcMar>
            <w:vAlign w:val="center"/>
          </w:tcPr>
          <w:p w14:paraId="21929A7F" w14:textId="77777777" w:rsidR="004A53A6" w:rsidRDefault="000A3128">
            <w:pPr>
              <w:spacing w:after="0" w:line="240" w:lineRule="auto"/>
            </w:pPr>
            <w:r>
              <w:rPr>
                <w:rFonts w:ascii="Times New Roman" w:eastAsia="Times New Roman" w:hAnsi="Times New Roman" w:cs="Times New Roman"/>
                <w:b/>
                <w:sz w:val="20"/>
              </w:rPr>
              <w:t>İşbirliği Yapılacak Birimler</w:t>
            </w:r>
          </w:p>
        </w:tc>
        <w:tc>
          <w:tcPr>
            <w:tcW w:w="1348" w:type="dxa"/>
            <w:tcBorders>
              <w:top w:val="single" w:sz="4" w:space="0" w:color="000000"/>
              <w:left w:val="single" w:sz="4" w:space="0" w:color="000000"/>
              <w:bottom w:val="single" w:sz="4" w:space="0" w:color="000000"/>
              <w:right w:val="single" w:sz="4" w:space="0" w:color="000000"/>
            </w:tcBorders>
            <w:shd w:val="clear" w:color="auto" w:fill="DEEAF6"/>
            <w:tcMar>
              <w:left w:w="108" w:type="dxa"/>
              <w:right w:w="108" w:type="dxa"/>
            </w:tcMar>
            <w:vAlign w:val="center"/>
          </w:tcPr>
          <w:p w14:paraId="103DB003" w14:textId="77777777" w:rsidR="004A53A6" w:rsidRDefault="000A3128">
            <w:pPr>
              <w:spacing w:after="0" w:line="240" w:lineRule="auto"/>
            </w:pPr>
            <w:r>
              <w:rPr>
                <w:rFonts w:ascii="Times New Roman" w:eastAsia="Times New Roman" w:hAnsi="Times New Roman" w:cs="Times New Roman"/>
                <w:b/>
                <w:sz w:val="20"/>
              </w:rPr>
              <w:t>Dönemi</w:t>
            </w:r>
          </w:p>
        </w:tc>
      </w:tr>
      <w:tr w:rsidR="004A53A6" w14:paraId="34F54E28" w14:textId="77777777" w:rsidTr="004A2B87">
        <w:trPr>
          <w:trHeight w:val="1"/>
          <w:jc w:val="center"/>
        </w:trPr>
        <w:tc>
          <w:tcPr>
            <w:tcW w:w="14220" w:type="dxa"/>
            <w:gridSpan w:val="6"/>
            <w:tcBorders>
              <w:top w:val="single" w:sz="4" w:space="0" w:color="000000"/>
              <w:left w:val="single" w:sz="4" w:space="0" w:color="000000"/>
              <w:bottom w:val="single" w:sz="4" w:space="0" w:color="000000"/>
              <w:right w:val="single" w:sz="4" w:space="0" w:color="000000"/>
            </w:tcBorders>
            <w:shd w:val="clear" w:color="auto" w:fill="DEEAF6"/>
            <w:tcMar>
              <w:left w:w="108" w:type="dxa"/>
              <w:right w:w="108" w:type="dxa"/>
            </w:tcMar>
            <w:vAlign w:val="center"/>
          </w:tcPr>
          <w:p w14:paraId="015F02A6" w14:textId="77777777" w:rsidR="004A53A6" w:rsidRDefault="000A3128" w:rsidP="0052532C">
            <w:pPr>
              <w:spacing w:after="0" w:line="240" w:lineRule="auto"/>
              <w:jc w:val="both"/>
            </w:pPr>
            <w:r>
              <w:rPr>
                <w:rFonts w:ascii="Times New Roman" w:eastAsia="Times New Roman" w:hAnsi="Times New Roman" w:cs="Times New Roman"/>
                <w:b/>
                <w:sz w:val="24"/>
              </w:rPr>
              <w:t>Kalite Güvencesi Sistemi</w:t>
            </w:r>
          </w:p>
        </w:tc>
      </w:tr>
      <w:tr w:rsidR="004A53A6" w14:paraId="1B080274" w14:textId="77777777" w:rsidTr="004A2B87">
        <w:trPr>
          <w:trHeight w:val="1213"/>
          <w:jc w:val="center"/>
        </w:trPr>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C422AF" w14:textId="77777777" w:rsidR="004A53A6" w:rsidRDefault="000A3128">
            <w:pPr>
              <w:spacing w:after="0" w:line="240" w:lineRule="auto"/>
            </w:pPr>
            <w:r>
              <w:rPr>
                <w:rFonts w:ascii="Times New Roman" w:eastAsia="Times New Roman" w:hAnsi="Times New Roman" w:cs="Times New Roman"/>
                <w:sz w:val="24"/>
              </w:rPr>
              <w:t>Kalite kültürünün öğrenciler, idari ve akademik personel de dâhil tüm iç ve dış paydaşları kapsayacak şekilde yaygınlaştırılması.</w:t>
            </w:r>
          </w:p>
        </w:tc>
        <w:tc>
          <w:tcPr>
            <w:tcW w:w="1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7363DD" w14:textId="77777777" w:rsidR="004A53A6" w:rsidRDefault="004A2B87">
            <w:pPr>
              <w:spacing w:after="0" w:line="240" w:lineRule="auto"/>
              <w:jc w:val="both"/>
            </w:pPr>
            <w:r>
              <w:rPr>
                <w:rFonts w:ascii="Times New Roman" w:eastAsia="Times New Roman" w:hAnsi="Times New Roman" w:cs="Times New Roman"/>
                <w:sz w:val="18"/>
              </w:rPr>
              <w:t>Matematik Eğitimi Anabilim Dalı Faaliyetleri</w:t>
            </w:r>
          </w:p>
        </w:tc>
        <w:tc>
          <w:tcPr>
            <w:tcW w:w="5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CACDA2" w14:textId="77777777" w:rsidR="004A53A6" w:rsidRDefault="000A3128" w:rsidP="00811FE8">
            <w:pPr>
              <w:spacing w:after="0" w:line="240" w:lineRule="auto"/>
              <w:jc w:val="both"/>
            </w:pPr>
            <w:r>
              <w:rPr>
                <w:rFonts w:ascii="Times New Roman" w:eastAsia="Times New Roman" w:hAnsi="Times New Roman" w:cs="Times New Roman"/>
                <w:sz w:val="24"/>
              </w:rPr>
              <w:t xml:space="preserve">KİF.1: Dönem </w:t>
            </w:r>
            <w:r w:rsidRPr="00A861C4">
              <w:rPr>
                <w:rFonts w:ascii="Times New Roman" w:eastAsia="Times New Roman" w:hAnsi="Times New Roman" w:cs="Times New Roman"/>
                <w:sz w:val="24"/>
              </w:rPr>
              <w:t>başında düzenlenen uyum haftası etkinlik programına öğrenci,</w:t>
            </w:r>
            <w:r w:rsidR="00811FE8">
              <w:rPr>
                <w:rFonts w:ascii="Times New Roman" w:eastAsia="Times New Roman" w:hAnsi="Times New Roman" w:cs="Times New Roman"/>
                <w:sz w:val="24"/>
              </w:rPr>
              <w:t xml:space="preserve"> akademik ve idari personel</w:t>
            </w:r>
            <w:r w:rsidRPr="00A861C4">
              <w:rPr>
                <w:rFonts w:ascii="Times New Roman" w:eastAsia="Times New Roman" w:hAnsi="Times New Roman" w:cs="Times New Roman"/>
                <w:sz w:val="24"/>
              </w:rPr>
              <w:t xml:space="preserve"> odaklı kalite süreçleri bilgilendirmelerinin </w:t>
            </w:r>
            <w:r w:rsidR="00A94783" w:rsidRPr="00A861C4">
              <w:rPr>
                <w:rFonts w:ascii="Times New Roman" w:eastAsia="Times New Roman" w:hAnsi="Times New Roman" w:cs="Times New Roman"/>
                <w:sz w:val="24"/>
              </w:rPr>
              <w:t>dâhil</w:t>
            </w:r>
            <w:r w:rsidRPr="00A861C4">
              <w:rPr>
                <w:rFonts w:ascii="Times New Roman" w:eastAsia="Times New Roman" w:hAnsi="Times New Roman" w:cs="Times New Roman"/>
                <w:sz w:val="24"/>
              </w:rPr>
              <w:t xml:space="preserve"> edilmesi.</w:t>
            </w:r>
          </w:p>
        </w:tc>
        <w:tc>
          <w:tcPr>
            <w:tcW w:w="1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3F8A1B" w14:textId="77777777" w:rsidR="004A53A6" w:rsidRDefault="004A2B87">
            <w:pPr>
              <w:spacing w:after="0" w:line="240" w:lineRule="auto"/>
            </w:pPr>
            <w:r>
              <w:rPr>
                <w:rFonts w:ascii="Times New Roman" w:eastAsia="Times New Roman" w:hAnsi="Times New Roman" w:cs="Times New Roman"/>
                <w:sz w:val="20"/>
              </w:rPr>
              <w:t>Anabilim Dalı Başkanlığı</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A207E0" w14:textId="77777777" w:rsidR="004A53A6" w:rsidRDefault="000A312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Akademik ve İdari Birimler</w:t>
            </w:r>
          </w:p>
          <w:p w14:paraId="0F14DC98" w14:textId="77777777" w:rsidR="004A53A6" w:rsidRDefault="000A3128">
            <w:pPr>
              <w:spacing w:after="0" w:line="240" w:lineRule="auto"/>
            </w:pPr>
            <w:r>
              <w:rPr>
                <w:rFonts w:ascii="Times New Roman" w:eastAsia="Times New Roman" w:hAnsi="Times New Roman" w:cs="Times New Roman"/>
                <w:sz w:val="20"/>
              </w:rPr>
              <w:t>GUZEM</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5F59E2" w14:textId="77777777" w:rsidR="004A53A6" w:rsidRDefault="000A3128">
            <w:pPr>
              <w:spacing w:after="0" w:line="240" w:lineRule="auto"/>
            </w:pPr>
            <w:r>
              <w:rPr>
                <w:rFonts w:ascii="Times New Roman" w:eastAsia="Times New Roman" w:hAnsi="Times New Roman" w:cs="Times New Roman"/>
                <w:sz w:val="20"/>
              </w:rPr>
              <w:t xml:space="preserve">Güz Dönemi-Bahar Dönemi </w:t>
            </w:r>
          </w:p>
        </w:tc>
      </w:tr>
      <w:tr w:rsidR="00A861C4" w14:paraId="6913544E" w14:textId="77777777" w:rsidTr="004A2B87">
        <w:trPr>
          <w:trHeight w:val="993"/>
          <w:jc w:val="center"/>
        </w:trPr>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18E6813" w14:textId="77777777" w:rsidR="00A861C4" w:rsidRDefault="00A861C4">
            <w:pPr>
              <w:spacing w:after="0" w:line="240" w:lineRule="auto"/>
            </w:pPr>
            <w:r>
              <w:rPr>
                <w:rFonts w:ascii="Times New Roman" w:eastAsia="Times New Roman" w:hAnsi="Times New Roman" w:cs="Times New Roman"/>
                <w:sz w:val="24"/>
              </w:rPr>
              <w:t>Kurumda farklı alanlarda (Kalite güvence yönergesi, yayın yönergesi, danışma kurulu yönergesi vb. gibi) yürütülen sürekli iyileştirme faaliyetlerine yönelik farkındalığın arttırılması ve bu kapsamda elde edilen somut faydaların paylaşılması.</w:t>
            </w:r>
          </w:p>
        </w:tc>
        <w:tc>
          <w:tcPr>
            <w:tcW w:w="1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3B8C32" w14:textId="77777777" w:rsidR="00A861C4" w:rsidRDefault="00A861C4">
            <w:pPr>
              <w:spacing w:after="0" w:line="240" w:lineRule="auto"/>
              <w:jc w:val="both"/>
            </w:pPr>
            <w:r>
              <w:rPr>
                <w:rFonts w:ascii="Times New Roman" w:eastAsia="Times New Roman" w:hAnsi="Times New Roman" w:cs="Times New Roman"/>
                <w:sz w:val="18"/>
              </w:rPr>
              <w:t>Matematik Eğitimi Anabilim Dalı Faaliyetleri</w:t>
            </w:r>
          </w:p>
        </w:tc>
        <w:tc>
          <w:tcPr>
            <w:tcW w:w="53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A7E5E90" w14:textId="1E551E95" w:rsidR="00A861C4" w:rsidRDefault="00A861C4" w:rsidP="00826EE5">
            <w:pPr>
              <w:spacing w:after="0" w:line="240" w:lineRule="auto"/>
              <w:jc w:val="both"/>
            </w:pPr>
            <w:r>
              <w:rPr>
                <w:rFonts w:ascii="Times New Roman" w:eastAsia="Times New Roman" w:hAnsi="Times New Roman" w:cs="Times New Roman"/>
                <w:sz w:val="24"/>
              </w:rPr>
              <w:t>KİF.</w:t>
            </w:r>
            <w:r w:rsidR="00880D3C">
              <w:rPr>
                <w:rFonts w:ascii="Times New Roman" w:eastAsia="Times New Roman" w:hAnsi="Times New Roman" w:cs="Times New Roman"/>
                <w:sz w:val="24"/>
              </w:rPr>
              <w:t>2</w:t>
            </w:r>
            <w:r>
              <w:rPr>
                <w:rFonts w:ascii="Times New Roman" w:eastAsia="Times New Roman" w:hAnsi="Times New Roman" w:cs="Times New Roman"/>
                <w:sz w:val="24"/>
              </w:rPr>
              <w:t>: Anabilim dalı öğretim elemanlarından EBYS ile görüş istenen yönerge ve yönetmelik değişikliklerinde öğretim elemanlarına daha uzun vakit tanınması.</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CFE92A7" w14:textId="77777777" w:rsidR="00A861C4" w:rsidRPr="009C0A95" w:rsidRDefault="00A861C4" w:rsidP="00826EE5">
            <w:pPr>
              <w:spacing w:after="0" w:line="240" w:lineRule="auto"/>
              <w:rPr>
                <w:rFonts w:ascii="Times New Roman" w:eastAsia="Calibri" w:hAnsi="Times New Roman" w:cs="Times New Roman"/>
                <w:sz w:val="20"/>
                <w:szCs w:val="20"/>
              </w:rPr>
            </w:pPr>
            <w:r>
              <w:rPr>
                <w:rFonts w:ascii="Times New Roman" w:eastAsia="Times New Roman" w:hAnsi="Times New Roman" w:cs="Times New Roman"/>
                <w:sz w:val="20"/>
              </w:rPr>
              <w:t>Anabilim Dalı Başkanlığı</w:t>
            </w:r>
          </w:p>
        </w:tc>
        <w:tc>
          <w:tcPr>
            <w:tcW w:w="18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4CF06D" w14:textId="77777777" w:rsidR="00A861C4" w:rsidRDefault="00A861C4" w:rsidP="00826EE5">
            <w:pPr>
              <w:spacing w:after="0" w:line="240" w:lineRule="auto"/>
              <w:rPr>
                <w:rFonts w:ascii="Calibri" w:eastAsia="Calibri" w:hAnsi="Calibri" w:cs="Calibri"/>
              </w:rPr>
            </w:pPr>
          </w:p>
        </w:tc>
        <w:tc>
          <w:tcPr>
            <w:tcW w:w="13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BB064AE" w14:textId="77777777" w:rsidR="00A861C4" w:rsidRDefault="00A861C4" w:rsidP="00826EE5">
            <w:pPr>
              <w:spacing w:after="0" w:line="240" w:lineRule="auto"/>
              <w:rPr>
                <w:rFonts w:ascii="Calibri" w:eastAsia="Calibri" w:hAnsi="Calibri" w:cs="Calibri"/>
              </w:rPr>
            </w:pPr>
            <w:r>
              <w:rPr>
                <w:rFonts w:ascii="Times New Roman" w:eastAsia="Times New Roman" w:hAnsi="Times New Roman" w:cs="Times New Roman"/>
                <w:sz w:val="20"/>
              </w:rPr>
              <w:t>Yıl Boyu</w:t>
            </w:r>
          </w:p>
        </w:tc>
      </w:tr>
      <w:tr w:rsidR="00880D3C" w14:paraId="08254B28" w14:textId="77777777" w:rsidTr="004A2B87">
        <w:trPr>
          <w:trHeight w:val="1"/>
          <w:jc w:val="center"/>
        </w:trPr>
        <w:tc>
          <w:tcPr>
            <w:tcW w:w="2843"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vAlign w:val="center"/>
          </w:tcPr>
          <w:p w14:paraId="25962029" w14:textId="77777777" w:rsidR="00880D3C" w:rsidRDefault="00880D3C" w:rsidP="00880D3C">
            <w:pPr>
              <w:spacing w:after="0" w:line="240" w:lineRule="auto"/>
            </w:pPr>
            <w:r>
              <w:rPr>
                <w:rFonts w:ascii="Times New Roman" w:eastAsia="Times New Roman" w:hAnsi="Times New Roman" w:cs="Times New Roman"/>
                <w:sz w:val="24"/>
              </w:rPr>
              <w:t>Kurum hafıza ve kurum kültürünün devamlılığını sağlamaya yönelik adımlar atılması.</w:t>
            </w:r>
          </w:p>
        </w:tc>
        <w:tc>
          <w:tcPr>
            <w:tcW w:w="1347"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vAlign w:val="center"/>
          </w:tcPr>
          <w:p w14:paraId="0B5C86FC" w14:textId="77777777" w:rsidR="00880D3C" w:rsidRDefault="00880D3C" w:rsidP="00880D3C">
            <w:pPr>
              <w:spacing w:after="0" w:line="240" w:lineRule="auto"/>
              <w:jc w:val="both"/>
            </w:pPr>
            <w:r>
              <w:rPr>
                <w:rFonts w:ascii="Times New Roman" w:eastAsia="Times New Roman" w:hAnsi="Times New Roman" w:cs="Times New Roman"/>
                <w:sz w:val="18"/>
              </w:rPr>
              <w:t>Matematik Eğitimi Anabilim Dalı Faaliyetleri</w:t>
            </w:r>
          </w:p>
        </w:tc>
        <w:tc>
          <w:tcPr>
            <w:tcW w:w="5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3FA9C9" w14:textId="5AE87513" w:rsidR="00880D3C" w:rsidRDefault="00880D3C" w:rsidP="00880D3C">
            <w:pPr>
              <w:spacing w:after="0" w:line="240" w:lineRule="auto"/>
              <w:jc w:val="both"/>
            </w:pPr>
            <w:r>
              <w:rPr>
                <w:rFonts w:ascii="Times New Roman" w:eastAsia="Times New Roman" w:hAnsi="Times New Roman" w:cs="Times New Roman"/>
                <w:sz w:val="24"/>
              </w:rPr>
              <w:t>KİF.</w:t>
            </w:r>
            <w:r>
              <w:rPr>
                <w:rFonts w:ascii="Times New Roman" w:eastAsia="Times New Roman" w:hAnsi="Times New Roman" w:cs="Times New Roman"/>
                <w:sz w:val="24"/>
              </w:rPr>
              <w:t>3</w:t>
            </w:r>
            <w:r>
              <w:rPr>
                <w:rFonts w:ascii="Times New Roman" w:eastAsia="Times New Roman" w:hAnsi="Times New Roman" w:cs="Times New Roman"/>
                <w:sz w:val="24"/>
              </w:rPr>
              <w:t xml:space="preserve">: Anabilim dalı son sınıf öğrencilerine, Kariyer Planlama hakkında bilgilendirme toplantıları düzenlenmesi. </w:t>
            </w:r>
          </w:p>
          <w:p w14:paraId="4B24DA36" w14:textId="77777777" w:rsidR="00880D3C" w:rsidRDefault="00880D3C" w:rsidP="00880D3C">
            <w:pPr>
              <w:spacing w:after="0" w:line="240" w:lineRule="auto"/>
              <w:jc w:val="both"/>
            </w:pPr>
          </w:p>
        </w:tc>
        <w:tc>
          <w:tcPr>
            <w:tcW w:w="1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FD41FDC" w14:textId="516131F3" w:rsidR="00880D3C" w:rsidRDefault="00880D3C" w:rsidP="00880D3C">
            <w:pPr>
              <w:spacing w:after="0" w:line="240" w:lineRule="auto"/>
            </w:pPr>
            <w:r>
              <w:rPr>
                <w:rFonts w:ascii="Times New Roman" w:eastAsia="Times New Roman" w:hAnsi="Times New Roman" w:cs="Times New Roman"/>
                <w:sz w:val="20"/>
              </w:rPr>
              <w:t>Anabilim Dalı Başkanlığı</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7D71762" w14:textId="18C61E62" w:rsidR="00880D3C" w:rsidRDefault="00880D3C" w:rsidP="00880D3C">
            <w:pPr>
              <w:spacing w:after="0" w:line="240" w:lineRule="auto"/>
            </w:pPr>
            <w:r>
              <w:rPr>
                <w:rFonts w:ascii="Times New Roman" w:eastAsia="Times New Roman" w:hAnsi="Times New Roman" w:cs="Times New Roman"/>
                <w:sz w:val="20"/>
              </w:rPr>
              <w:t>-</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A8E9FC" w14:textId="038846AF" w:rsidR="00880D3C" w:rsidRDefault="00880D3C" w:rsidP="00880D3C">
            <w:pPr>
              <w:spacing w:after="0" w:line="240" w:lineRule="auto"/>
            </w:pPr>
            <w:r>
              <w:rPr>
                <w:rFonts w:ascii="Times New Roman" w:eastAsia="Times New Roman" w:hAnsi="Times New Roman" w:cs="Times New Roman"/>
                <w:sz w:val="20"/>
              </w:rPr>
              <w:t>Ekim 2021</w:t>
            </w:r>
          </w:p>
        </w:tc>
      </w:tr>
      <w:tr w:rsidR="00880D3C" w14:paraId="2C2F2C2A" w14:textId="77777777" w:rsidTr="004A2B87">
        <w:trPr>
          <w:trHeight w:val="1"/>
          <w:jc w:val="center"/>
        </w:trPr>
        <w:tc>
          <w:tcPr>
            <w:tcW w:w="14220" w:type="dxa"/>
            <w:gridSpan w:val="6"/>
            <w:tcBorders>
              <w:top w:val="single" w:sz="4" w:space="0" w:color="000000"/>
              <w:left w:val="single" w:sz="4" w:space="0" w:color="000000"/>
              <w:bottom w:val="single" w:sz="4" w:space="0" w:color="000000"/>
              <w:right w:val="single" w:sz="4" w:space="0" w:color="000000"/>
            </w:tcBorders>
            <w:shd w:val="clear" w:color="auto" w:fill="DEEAF6"/>
            <w:tcMar>
              <w:left w:w="108" w:type="dxa"/>
              <w:right w:w="108" w:type="dxa"/>
            </w:tcMar>
            <w:vAlign w:val="center"/>
          </w:tcPr>
          <w:p w14:paraId="5AAFFAA3" w14:textId="77777777" w:rsidR="00880D3C" w:rsidRDefault="00880D3C" w:rsidP="00880D3C">
            <w:pPr>
              <w:spacing w:after="0" w:line="240" w:lineRule="auto"/>
              <w:jc w:val="both"/>
            </w:pPr>
            <w:r>
              <w:rPr>
                <w:rFonts w:ascii="Times New Roman" w:eastAsia="Times New Roman" w:hAnsi="Times New Roman" w:cs="Times New Roman"/>
                <w:b/>
                <w:sz w:val="24"/>
              </w:rPr>
              <w:t>Eğitim ve Öğretim</w:t>
            </w:r>
          </w:p>
        </w:tc>
      </w:tr>
      <w:tr w:rsidR="00880D3C" w14:paraId="0C25CCF3" w14:textId="77777777" w:rsidTr="004A2B87">
        <w:trPr>
          <w:trHeight w:val="1"/>
          <w:jc w:val="center"/>
        </w:trPr>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8BDFEC8" w14:textId="77777777" w:rsidR="00880D3C" w:rsidRDefault="00880D3C" w:rsidP="00880D3C">
            <w:pPr>
              <w:spacing w:after="0" w:line="240" w:lineRule="auto"/>
            </w:pPr>
            <w:r>
              <w:rPr>
                <w:rFonts w:ascii="Times New Roman" w:eastAsia="Times New Roman" w:hAnsi="Times New Roman" w:cs="Times New Roman"/>
                <w:color w:val="000000"/>
                <w:sz w:val="24"/>
              </w:rPr>
              <w:t xml:space="preserve">Öğrencilerin </w:t>
            </w:r>
            <w:r>
              <w:rPr>
                <w:rFonts w:ascii="Times New Roman" w:eastAsia="Times New Roman" w:hAnsi="Times New Roman" w:cs="Times New Roman"/>
                <w:color w:val="000000"/>
                <w:sz w:val="24"/>
              </w:rPr>
              <w:lastRenderedPageBreak/>
              <w:t>danışmanlarına erişimini kolaylaştırmak için çeşitli erişim olanakları (yüz yüze, çevrim içi) bulunması.</w:t>
            </w:r>
          </w:p>
        </w:tc>
        <w:tc>
          <w:tcPr>
            <w:tcW w:w="1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E408FD" w14:textId="77777777" w:rsidR="00880D3C" w:rsidRDefault="00880D3C" w:rsidP="00880D3C">
            <w:pPr>
              <w:spacing w:after="0" w:line="240" w:lineRule="auto"/>
              <w:jc w:val="both"/>
            </w:pPr>
            <w:r>
              <w:rPr>
                <w:rFonts w:ascii="Times New Roman" w:eastAsia="Times New Roman" w:hAnsi="Times New Roman" w:cs="Times New Roman"/>
                <w:sz w:val="18"/>
              </w:rPr>
              <w:lastRenderedPageBreak/>
              <w:t xml:space="preserve">Matematik </w:t>
            </w:r>
            <w:r>
              <w:rPr>
                <w:rFonts w:ascii="Times New Roman" w:eastAsia="Times New Roman" w:hAnsi="Times New Roman" w:cs="Times New Roman"/>
                <w:sz w:val="18"/>
              </w:rPr>
              <w:lastRenderedPageBreak/>
              <w:t>Eğitimi Anabilim Dalı Faaliyetleri</w:t>
            </w:r>
          </w:p>
        </w:tc>
        <w:tc>
          <w:tcPr>
            <w:tcW w:w="5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6398C95" w14:textId="77777777" w:rsidR="00880D3C" w:rsidRDefault="00880D3C" w:rsidP="00880D3C">
            <w:pPr>
              <w:spacing w:after="0" w:line="240" w:lineRule="auto"/>
              <w:jc w:val="both"/>
            </w:pPr>
            <w:r>
              <w:rPr>
                <w:rFonts w:ascii="Times New Roman" w:eastAsia="Times New Roman" w:hAnsi="Times New Roman" w:cs="Times New Roman"/>
                <w:sz w:val="24"/>
              </w:rPr>
              <w:lastRenderedPageBreak/>
              <w:t xml:space="preserve">EİF.1: Öğrencilerin danışmanlık işlemlerinin hızlı ve </w:t>
            </w:r>
            <w:r>
              <w:rPr>
                <w:rFonts w:ascii="Times New Roman" w:eastAsia="Times New Roman" w:hAnsi="Times New Roman" w:cs="Times New Roman"/>
                <w:sz w:val="24"/>
              </w:rPr>
              <w:lastRenderedPageBreak/>
              <w:t xml:space="preserve">verimli şekilde yürütülebilmesi için e-mail veya whatsapp gruplarının oluşturulması ve danışmanlar tarafından aktif şekilde kullanılması.  </w:t>
            </w:r>
          </w:p>
        </w:tc>
        <w:tc>
          <w:tcPr>
            <w:tcW w:w="1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8D2EC39" w14:textId="77777777" w:rsidR="00880D3C" w:rsidRDefault="00880D3C" w:rsidP="00880D3C">
            <w:pPr>
              <w:spacing w:after="0" w:line="240" w:lineRule="auto"/>
            </w:pPr>
            <w:r>
              <w:rPr>
                <w:rFonts w:ascii="Times New Roman" w:eastAsia="Times New Roman" w:hAnsi="Times New Roman" w:cs="Times New Roman"/>
                <w:sz w:val="20"/>
              </w:rPr>
              <w:lastRenderedPageBreak/>
              <w:t xml:space="preserve">Anabilim Dalı </w:t>
            </w:r>
            <w:r>
              <w:rPr>
                <w:rFonts w:ascii="Times New Roman" w:eastAsia="Times New Roman" w:hAnsi="Times New Roman" w:cs="Times New Roman"/>
                <w:sz w:val="20"/>
              </w:rPr>
              <w:lastRenderedPageBreak/>
              <w:t>Başkanlığı</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EBD141C" w14:textId="77777777" w:rsidR="00880D3C" w:rsidRDefault="00880D3C" w:rsidP="00880D3C">
            <w:pPr>
              <w:spacing w:after="0" w:line="240" w:lineRule="auto"/>
            </w:pPr>
            <w:r>
              <w:lastRenderedPageBreak/>
              <w:t>-</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6B94201" w14:textId="77777777" w:rsidR="00880D3C" w:rsidRDefault="00880D3C" w:rsidP="00880D3C">
            <w:pPr>
              <w:spacing w:after="0" w:line="240" w:lineRule="auto"/>
            </w:pPr>
            <w:r>
              <w:rPr>
                <w:rFonts w:ascii="Times New Roman" w:eastAsia="Times New Roman" w:hAnsi="Times New Roman" w:cs="Times New Roman"/>
                <w:sz w:val="20"/>
              </w:rPr>
              <w:t>Ekim 2021</w:t>
            </w:r>
          </w:p>
        </w:tc>
      </w:tr>
      <w:tr w:rsidR="00880D3C" w14:paraId="6C088DBD" w14:textId="77777777" w:rsidTr="004A2B87">
        <w:trPr>
          <w:trHeight w:val="1"/>
          <w:jc w:val="center"/>
        </w:trPr>
        <w:tc>
          <w:tcPr>
            <w:tcW w:w="14220" w:type="dxa"/>
            <w:gridSpan w:val="6"/>
            <w:tcBorders>
              <w:top w:val="single" w:sz="4" w:space="0" w:color="000000"/>
              <w:left w:val="single" w:sz="4" w:space="0" w:color="000000"/>
              <w:bottom w:val="single" w:sz="4" w:space="0" w:color="000000"/>
              <w:right w:val="single" w:sz="4" w:space="0" w:color="000000"/>
            </w:tcBorders>
            <w:shd w:val="clear" w:color="auto" w:fill="DEEAF6"/>
            <w:tcMar>
              <w:left w:w="108" w:type="dxa"/>
              <w:right w:w="108" w:type="dxa"/>
            </w:tcMar>
            <w:vAlign w:val="center"/>
          </w:tcPr>
          <w:p w14:paraId="21343CAD" w14:textId="77777777" w:rsidR="00880D3C" w:rsidRDefault="00880D3C" w:rsidP="00880D3C">
            <w:pPr>
              <w:spacing w:after="0" w:line="240" w:lineRule="auto"/>
              <w:jc w:val="both"/>
            </w:pPr>
            <w:r>
              <w:rPr>
                <w:rFonts w:ascii="Times New Roman" w:eastAsia="Times New Roman" w:hAnsi="Times New Roman" w:cs="Times New Roman"/>
                <w:b/>
                <w:sz w:val="24"/>
              </w:rPr>
              <w:t>Araştırma ve Geliştirme</w:t>
            </w:r>
          </w:p>
        </w:tc>
      </w:tr>
      <w:tr w:rsidR="00880D3C" w14:paraId="32FE4566" w14:textId="77777777" w:rsidTr="008F4CC9">
        <w:trPr>
          <w:trHeight w:val="1"/>
          <w:jc w:val="center"/>
        </w:trPr>
        <w:tc>
          <w:tcPr>
            <w:tcW w:w="2843"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vAlign w:val="center"/>
          </w:tcPr>
          <w:p w14:paraId="1F328426" w14:textId="77777777" w:rsidR="00880D3C" w:rsidRDefault="00880D3C" w:rsidP="00880D3C">
            <w:pPr>
              <w:spacing w:after="0" w:line="240" w:lineRule="auto"/>
            </w:pPr>
            <w:r>
              <w:rPr>
                <w:rFonts w:ascii="Times New Roman" w:eastAsia="Times New Roman" w:hAnsi="Times New Roman" w:cs="Times New Roman"/>
                <w:sz w:val="24"/>
              </w:rPr>
              <w:t>Fakülteler arası hatta aynı fakülte içindeki farklı programlarda öğretim üyesi ders yüklerinin farklılıklarının, araştırma üniversitesi gereksinimlerini sağlayacak şekilde yeniden düzenlenmesi.</w:t>
            </w:r>
          </w:p>
        </w:tc>
        <w:tc>
          <w:tcPr>
            <w:tcW w:w="1347"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vAlign w:val="center"/>
          </w:tcPr>
          <w:p w14:paraId="70045C46" w14:textId="77777777" w:rsidR="00880D3C" w:rsidRDefault="00880D3C" w:rsidP="00880D3C">
            <w:pPr>
              <w:spacing w:after="0" w:line="240" w:lineRule="auto"/>
              <w:jc w:val="both"/>
            </w:pPr>
            <w:r>
              <w:rPr>
                <w:rFonts w:ascii="Times New Roman" w:eastAsia="Times New Roman" w:hAnsi="Times New Roman" w:cs="Times New Roman"/>
                <w:sz w:val="18"/>
              </w:rPr>
              <w:t>Matematik Eğitimi Anabilim Dalı Faaliyetleri</w:t>
            </w:r>
          </w:p>
        </w:tc>
        <w:tc>
          <w:tcPr>
            <w:tcW w:w="53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254EBA7" w14:textId="77777777" w:rsidR="00880D3C" w:rsidRDefault="00880D3C" w:rsidP="00880D3C">
            <w:pPr>
              <w:spacing w:after="0" w:line="240" w:lineRule="auto"/>
              <w:jc w:val="both"/>
            </w:pPr>
            <w:r>
              <w:rPr>
                <w:rFonts w:ascii="Times New Roman" w:eastAsia="Times New Roman" w:hAnsi="Times New Roman" w:cs="Times New Roman"/>
                <w:sz w:val="24"/>
              </w:rPr>
              <w:t>AİF.1: Anabilim dalında daha yüksek kalitede araştırmaların yürütülmesini ve işbirliklerinin arttırılması amacı ile “Ufuk 2020 AB Araştırma-Geliştirme Çerçeve Programları ve Ufuk Avrupa sürece kapsamındaki projelerin Üniversitemiz sorumluluğunda olan kısmında; Avrupa Araştırma Konseyi (ERC) bileşeni kapsamında baş araştırmacı, Yeni ve Gelişen Teknolojiler (FET) bileşeni kapsamında GAZİ Ü de ekip lideri ya da herhangi bir bileşeni kapsamında konsorsiyum koordinatörü olarak görev alan öğretim üyeleri ile Ortak Uygulama ve Araştırma Merkezlerinde görevlendirilen Öğretim Üyelerine Üniversite Yönetim Kurulu’nun kararı ile proje süresince talep etmeleri durumunda her dönem için lisans ve lisansüstü düzeyde zorunlu ders saatlerini doldurması şartıyla bir ders indirimi sağlanması.</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EE15A2F" w14:textId="77777777" w:rsidR="00880D3C" w:rsidRDefault="00880D3C" w:rsidP="00880D3C">
            <w:pPr>
              <w:spacing w:after="0" w:line="240" w:lineRule="auto"/>
              <w:rPr>
                <w:rFonts w:ascii="Calibri" w:eastAsia="Calibri" w:hAnsi="Calibri" w:cs="Calibri"/>
              </w:rPr>
            </w:pPr>
            <w:r>
              <w:rPr>
                <w:rFonts w:ascii="Times New Roman" w:eastAsia="Times New Roman" w:hAnsi="Times New Roman" w:cs="Times New Roman"/>
                <w:sz w:val="20"/>
              </w:rPr>
              <w:t>Anabilim Dalı Başkanlığı</w:t>
            </w:r>
          </w:p>
        </w:tc>
        <w:tc>
          <w:tcPr>
            <w:tcW w:w="18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64D81EE" w14:textId="77777777" w:rsidR="00880D3C" w:rsidRDefault="00880D3C" w:rsidP="00880D3C">
            <w:pPr>
              <w:spacing w:after="0" w:line="240" w:lineRule="auto"/>
              <w:rPr>
                <w:rFonts w:ascii="Times New Roman" w:hAnsi="Times New Roman" w:cs="Times New Roman"/>
                <w:sz w:val="20"/>
                <w:szCs w:val="20"/>
              </w:rPr>
            </w:pPr>
            <w:r>
              <w:rPr>
                <w:rFonts w:ascii="Times New Roman" w:hAnsi="Times New Roman" w:cs="Times New Roman"/>
                <w:sz w:val="20"/>
                <w:szCs w:val="20"/>
              </w:rPr>
              <w:t>İDY</w:t>
            </w:r>
          </w:p>
          <w:p w14:paraId="467E84E4" w14:textId="77777777" w:rsidR="00880D3C" w:rsidRPr="00F066E4" w:rsidRDefault="00880D3C" w:rsidP="00880D3C">
            <w:pPr>
              <w:spacing w:after="0" w:line="240" w:lineRule="auto"/>
              <w:rPr>
                <w:rFonts w:ascii="Times New Roman" w:hAnsi="Times New Roman" w:cs="Times New Roman"/>
                <w:sz w:val="20"/>
                <w:szCs w:val="20"/>
              </w:rPr>
            </w:pPr>
            <w:r w:rsidRPr="00F066E4">
              <w:rPr>
                <w:rFonts w:ascii="Times New Roman" w:hAnsi="Times New Roman" w:cs="Times New Roman"/>
                <w:sz w:val="20"/>
                <w:szCs w:val="20"/>
              </w:rPr>
              <w:t>Akademik Birimler</w:t>
            </w:r>
          </w:p>
        </w:tc>
        <w:tc>
          <w:tcPr>
            <w:tcW w:w="13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EBCFB36" w14:textId="77777777" w:rsidR="00880D3C" w:rsidRDefault="00880D3C" w:rsidP="00880D3C">
            <w:pPr>
              <w:spacing w:after="0" w:line="240" w:lineRule="auto"/>
              <w:rPr>
                <w:rFonts w:ascii="Calibri" w:eastAsia="Calibri" w:hAnsi="Calibri" w:cs="Calibri"/>
              </w:rPr>
            </w:pPr>
          </w:p>
        </w:tc>
      </w:tr>
      <w:tr w:rsidR="00880D3C" w14:paraId="5B3755D5" w14:textId="77777777" w:rsidTr="004A2B87">
        <w:trPr>
          <w:trHeight w:val="1"/>
          <w:jc w:val="center"/>
        </w:trPr>
        <w:tc>
          <w:tcPr>
            <w:tcW w:w="14220" w:type="dxa"/>
            <w:gridSpan w:val="6"/>
            <w:tcBorders>
              <w:top w:val="single" w:sz="4" w:space="0" w:color="000000"/>
              <w:left w:val="single" w:sz="4" w:space="0" w:color="000000"/>
              <w:bottom w:val="single" w:sz="4" w:space="0" w:color="000000"/>
              <w:right w:val="single" w:sz="4" w:space="0" w:color="000000"/>
            </w:tcBorders>
            <w:shd w:val="clear" w:color="auto" w:fill="DEEAF6"/>
            <w:tcMar>
              <w:left w:w="108" w:type="dxa"/>
              <w:right w:w="108" w:type="dxa"/>
            </w:tcMar>
            <w:vAlign w:val="center"/>
          </w:tcPr>
          <w:p w14:paraId="5FB91A6B" w14:textId="77777777" w:rsidR="00880D3C" w:rsidRDefault="00880D3C" w:rsidP="00880D3C">
            <w:pPr>
              <w:spacing w:after="0" w:line="240" w:lineRule="auto"/>
              <w:jc w:val="both"/>
            </w:pPr>
            <w:r>
              <w:rPr>
                <w:rFonts w:ascii="Times New Roman" w:eastAsia="Times New Roman" w:hAnsi="Times New Roman" w:cs="Times New Roman"/>
                <w:b/>
                <w:sz w:val="24"/>
              </w:rPr>
              <w:t>Yönetim Sistemi</w:t>
            </w:r>
          </w:p>
        </w:tc>
      </w:tr>
      <w:tr w:rsidR="00880D3C" w14:paraId="660811DA" w14:textId="77777777" w:rsidTr="004A2B87">
        <w:trPr>
          <w:trHeight w:val="1"/>
          <w:jc w:val="center"/>
        </w:trPr>
        <w:tc>
          <w:tcPr>
            <w:tcW w:w="2843"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74E4B9D9" w14:textId="77777777" w:rsidR="00880D3C" w:rsidRDefault="00880D3C" w:rsidP="00880D3C">
            <w:pPr>
              <w:spacing w:after="0" w:line="240" w:lineRule="auto"/>
            </w:pPr>
            <w:r>
              <w:rPr>
                <w:rFonts w:ascii="Times New Roman" w:eastAsia="Times New Roman" w:hAnsi="Times New Roman" w:cs="Times New Roman"/>
                <w:sz w:val="24"/>
              </w:rPr>
              <w:t xml:space="preserve">Bilgi yönetim sisteminin rasyonel, hatasız, güvenli, hızlı bilgi/veri akışını sağlayacak şekilde tekrar düzenlenmesi, bu bağlamda, kurumsal performans yönetimi ve karar alma süreçleri </w:t>
            </w:r>
            <w:r>
              <w:rPr>
                <w:rFonts w:ascii="Times New Roman" w:eastAsia="Times New Roman" w:hAnsi="Times New Roman" w:cs="Times New Roman"/>
                <w:sz w:val="24"/>
              </w:rPr>
              <w:lastRenderedPageBreak/>
              <w:t>bağlamında bilgi yönetimine ilişkin otomasyon sistemlerinin birbirine entegre edilmesi.</w:t>
            </w:r>
          </w:p>
        </w:tc>
        <w:tc>
          <w:tcPr>
            <w:tcW w:w="1347"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05BAA223" w14:textId="77777777" w:rsidR="00880D3C" w:rsidRDefault="00880D3C" w:rsidP="00880D3C">
            <w:pPr>
              <w:spacing w:after="0" w:line="240" w:lineRule="auto"/>
              <w:jc w:val="both"/>
            </w:pPr>
            <w:r>
              <w:rPr>
                <w:rFonts w:ascii="Times New Roman" w:eastAsia="Times New Roman" w:hAnsi="Times New Roman" w:cs="Times New Roman"/>
                <w:sz w:val="18"/>
              </w:rPr>
              <w:lastRenderedPageBreak/>
              <w:t>Matematik Eğitimi Anabilim Dalı Faaliyetleri</w:t>
            </w:r>
          </w:p>
        </w:tc>
        <w:tc>
          <w:tcPr>
            <w:tcW w:w="5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EAC632" w14:textId="77777777" w:rsidR="00880D3C" w:rsidRDefault="00880D3C" w:rsidP="00880D3C">
            <w:pPr>
              <w:spacing w:after="0" w:line="240" w:lineRule="auto"/>
              <w:jc w:val="both"/>
            </w:pPr>
            <w:r>
              <w:rPr>
                <w:rFonts w:ascii="Times New Roman" w:eastAsia="Times New Roman" w:hAnsi="Times New Roman" w:cs="Times New Roman"/>
                <w:sz w:val="24"/>
              </w:rPr>
              <w:t xml:space="preserve">YİF.1: Anabilim dalı öğretim elemanlarımızdan AVESİS ve ÖBS gibi üniversitemiz yazılımlarına yönelik geri dönüşlerin alınması ve ilgili birimlerle paylaşılması. </w:t>
            </w:r>
          </w:p>
          <w:p w14:paraId="40C24FD2" w14:textId="77777777" w:rsidR="00880D3C" w:rsidRDefault="00880D3C" w:rsidP="00880D3C">
            <w:pPr>
              <w:spacing w:after="0" w:line="240" w:lineRule="auto"/>
              <w:jc w:val="both"/>
            </w:pPr>
          </w:p>
        </w:tc>
        <w:tc>
          <w:tcPr>
            <w:tcW w:w="1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97CF517" w14:textId="77777777" w:rsidR="00880D3C" w:rsidRPr="00C560BE" w:rsidRDefault="00880D3C" w:rsidP="00880D3C">
            <w:pPr>
              <w:spacing w:after="0" w:line="240" w:lineRule="auto"/>
              <w:rPr>
                <w:rFonts w:ascii="Times New Roman" w:eastAsia="Calibri" w:hAnsi="Times New Roman" w:cs="Times New Roman"/>
                <w:sz w:val="20"/>
                <w:szCs w:val="20"/>
              </w:rPr>
            </w:pPr>
            <w:r>
              <w:rPr>
                <w:rFonts w:ascii="Times New Roman" w:eastAsia="Times New Roman" w:hAnsi="Times New Roman" w:cs="Times New Roman"/>
                <w:sz w:val="20"/>
              </w:rPr>
              <w:t>Anabilim Dalı Başkanlığı</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D37056" w14:textId="77777777" w:rsidR="00880D3C" w:rsidRPr="00C560BE" w:rsidRDefault="00880D3C" w:rsidP="00880D3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Akademik Birimler</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F896C2E" w14:textId="77777777" w:rsidR="00880D3C" w:rsidRPr="00C560BE" w:rsidRDefault="00880D3C" w:rsidP="00880D3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Yıl Boyu</w:t>
            </w:r>
          </w:p>
        </w:tc>
      </w:tr>
      <w:tr w:rsidR="00880D3C" w14:paraId="4F786E2B" w14:textId="77777777" w:rsidTr="004A2B87">
        <w:trPr>
          <w:trHeight w:val="1"/>
          <w:jc w:val="center"/>
        </w:trPr>
        <w:tc>
          <w:tcPr>
            <w:tcW w:w="2843"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5EA1BCAC" w14:textId="77777777" w:rsidR="00880D3C" w:rsidRDefault="00880D3C" w:rsidP="00880D3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Kurumun hizmet sunduğu yerleşke ve binalarda engellilerin ihtiyaç duyduğu düzenlemeler konusunda başlatılan fizibilite çalışmalarının en kısa sürede sonuçlandırılarak üniversitenin tüm yerleşkelerinde gerekli düzenlemelerin yapılması.</w:t>
            </w:r>
          </w:p>
        </w:tc>
        <w:tc>
          <w:tcPr>
            <w:tcW w:w="1347"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7DD00293" w14:textId="77777777" w:rsidR="00880D3C" w:rsidRDefault="00880D3C" w:rsidP="00880D3C">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Matematik Eğitimi Anabilim Dalı Faaliyetleri</w:t>
            </w:r>
          </w:p>
        </w:tc>
        <w:tc>
          <w:tcPr>
            <w:tcW w:w="5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FFFB76A" w14:textId="77777777" w:rsidR="00880D3C" w:rsidRDefault="00880D3C" w:rsidP="00880D3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YİF.2: Öğrenci danışmanları vasıtasıyla engelli öğrencilerin ihtiyaçlarına yönelik görüş ve önerilerinin alınması ve bunların ilgili birimlere iletilmesi.</w:t>
            </w:r>
          </w:p>
          <w:p w14:paraId="002C3AA6" w14:textId="77777777" w:rsidR="00880D3C" w:rsidRDefault="00880D3C" w:rsidP="00880D3C">
            <w:pPr>
              <w:spacing w:after="0" w:line="240" w:lineRule="auto"/>
              <w:jc w:val="both"/>
              <w:rPr>
                <w:rFonts w:ascii="Times New Roman" w:eastAsia="Times New Roman" w:hAnsi="Times New Roman" w:cs="Times New Roman"/>
                <w:sz w:val="24"/>
              </w:rPr>
            </w:pPr>
          </w:p>
          <w:p w14:paraId="3BD29D50" w14:textId="77777777" w:rsidR="00880D3C" w:rsidRDefault="00880D3C" w:rsidP="00880D3C">
            <w:pPr>
              <w:spacing w:after="0" w:line="240" w:lineRule="auto"/>
              <w:jc w:val="both"/>
              <w:rPr>
                <w:rFonts w:ascii="Times New Roman" w:eastAsia="Times New Roman" w:hAnsi="Times New Roman" w:cs="Times New Roman"/>
                <w:sz w:val="24"/>
              </w:rPr>
            </w:pPr>
          </w:p>
          <w:p w14:paraId="19E9E9F2" w14:textId="77777777" w:rsidR="00880D3C" w:rsidRDefault="00880D3C" w:rsidP="00880D3C">
            <w:pPr>
              <w:spacing w:after="0" w:line="240" w:lineRule="auto"/>
              <w:jc w:val="both"/>
              <w:rPr>
                <w:rFonts w:ascii="Times New Roman" w:eastAsia="Times New Roman" w:hAnsi="Times New Roman" w:cs="Times New Roman"/>
                <w:sz w:val="24"/>
              </w:rPr>
            </w:pPr>
          </w:p>
          <w:p w14:paraId="3DC0AFA6" w14:textId="77777777" w:rsidR="00880D3C" w:rsidRPr="002A500A" w:rsidRDefault="00880D3C" w:rsidP="00880D3C">
            <w:pPr>
              <w:spacing w:after="0" w:line="240" w:lineRule="auto"/>
              <w:jc w:val="both"/>
              <w:rPr>
                <w:rFonts w:ascii="Times New Roman" w:eastAsia="Times New Roman" w:hAnsi="Times New Roman" w:cs="Times New Roman"/>
                <w:sz w:val="24"/>
                <w:shd w:val="clear" w:color="auto" w:fill="00FFFF"/>
              </w:rPr>
            </w:pPr>
          </w:p>
        </w:tc>
        <w:tc>
          <w:tcPr>
            <w:tcW w:w="1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1F38C4" w14:textId="77777777" w:rsidR="00880D3C" w:rsidRPr="00733D2D" w:rsidRDefault="00880D3C" w:rsidP="00880D3C">
            <w:pPr>
              <w:spacing w:after="0" w:line="240" w:lineRule="auto"/>
              <w:rPr>
                <w:rFonts w:ascii="Times New Roman" w:eastAsia="Calibri" w:hAnsi="Times New Roman" w:cs="Times New Roman"/>
                <w:sz w:val="20"/>
                <w:szCs w:val="20"/>
              </w:rPr>
            </w:pPr>
            <w:r>
              <w:rPr>
                <w:rFonts w:ascii="Times New Roman" w:eastAsia="Times New Roman" w:hAnsi="Times New Roman" w:cs="Times New Roman"/>
                <w:sz w:val="20"/>
              </w:rPr>
              <w:t>Anabilim Dalı Başkanlığı</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D1794A" w14:textId="77777777" w:rsidR="00880D3C" w:rsidRPr="00733D2D" w:rsidRDefault="00880D3C" w:rsidP="00880D3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26EDA9" w14:textId="77777777" w:rsidR="00880D3C" w:rsidRPr="00733D2D" w:rsidRDefault="00880D3C" w:rsidP="00880D3C">
            <w:pPr>
              <w:spacing w:after="0" w:line="240" w:lineRule="auto"/>
              <w:rPr>
                <w:rFonts w:ascii="Times New Roman" w:eastAsia="Calibri" w:hAnsi="Times New Roman" w:cs="Times New Roman"/>
                <w:sz w:val="20"/>
                <w:szCs w:val="20"/>
              </w:rPr>
            </w:pPr>
            <w:r>
              <w:rPr>
                <w:rFonts w:ascii="Times New Roman" w:eastAsia="Times New Roman" w:hAnsi="Times New Roman" w:cs="Times New Roman"/>
                <w:sz w:val="20"/>
              </w:rPr>
              <w:t>Ekim2021 – Aralık 2021</w:t>
            </w:r>
          </w:p>
        </w:tc>
      </w:tr>
      <w:tr w:rsidR="00880D3C" w14:paraId="327C75B5" w14:textId="77777777" w:rsidTr="004A2B87">
        <w:trPr>
          <w:trHeight w:val="1"/>
          <w:jc w:val="center"/>
        </w:trPr>
        <w:tc>
          <w:tcPr>
            <w:tcW w:w="14220" w:type="dxa"/>
            <w:gridSpan w:val="6"/>
            <w:tcBorders>
              <w:top w:val="single" w:sz="4" w:space="0" w:color="000000"/>
              <w:left w:val="single" w:sz="4" w:space="0" w:color="000000"/>
              <w:bottom w:val="single" w:sz="4" w:space="0" w:color="000000"/>
              <w:right w:val="single" w:sz="4" w:space="0" w:color="000000"/>
            </w:tcBorders>
            <w:shd w:val="clear" w:color="auto" w:fill="DEEAF6"/>
            <w:tcMar>
              <w:left w:w="108" w:type="dxa"/>
              <w:right w:w="108" w:type="dxa"/>
            </w:tcMar>
            <w:vAlign w:val="center"/>
          </w:tcPr>
          <w:p w14:paraId="5A275889" w14:textId="77777777" w:rsidR="00880D3C" w:rsidRDefault="00880D3C" w:rsidP="00880D3C">
            <w:pPr>
              <w:spacing w:after="0" w:line="240" w:lineRule="auto"/>
              <w:jc w:val="both"/>
            </w:pPr>
            <w:r>
              <w:rPr>
                <w:rFonts w:ascii="Times New Roman" w:eastAsia="Times New Roman" w:hAnsi="Times New Roman" w:cs="Times New Roman"/>
                <w:b/>
                <w:sz w:val="24"/>
              </w:rPr>
              <w:t>Uzaktan Eğitim</w:t>
            </w:r>
          </w:p>
        </w:tc>
      </w:tr>
      <w:tr w:rsidR="00880D3C" w14:paraId="784DCD4B" w14:textId="77777777" w:rsidTr="004A2B87">
        <w:trPr>
          <w:trHeight w:val="1"/>
          <w:jc w:val="center"/>
        </w:trPr>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BC76D8" w14:textId="77777777" w:rsidR="00880D3C" w:rsidRDefault="00880D3C" w:rsidP="00880D3C">
            <w:pPr>
              <w:spacing w:after="0" w:line="240" w:lineRule="auto"/>
            </w:pPr>
          </w:p>
        </w:tc>
        <w:tc>
          <w:tcPr>
            <w:tcW w:w="1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828315C" w14:textId="77777777" w:rsidR="00880D3C" w:rsidRDefault="00880D3C" w:rsidP="00880D3C">
            <w:pPr>
              <w:spacing w:after="0" w:line="240" w:lineRule="auto"/>
              <w:jc w:val="both"/>
            </w:pPr>
          </w:p>
        </w:tc>
        <w:tc>
          <w:tcPr>
            <w:tcW w:w="5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FA57AE" w14:textId="77777777" w:rsidR="00880D3C" w:rsidRPr="00213B52" w:rsidRDefault="00880D3C" w:rsidP="00880D3C">
            <w:pPr>
              <w:spacing w:after="0" w:line="240" w:lineRule="auto"/>
              <w:jc w:val="both"/>
              <w:rPr>
                <w:rFonts w:ascii="Times New Roman" w:eastAsia="Calibri" w:hAnsi="Times New Roman" w:cs="Times New Roman"/>
                <w:sz w:val="20"/>
                <w:szCs w:val="20"/>
              </w:rPr>
            </w:pPr>
          </w:p>
        </w:tc>
        <w:tc>
          <w:tcPr>
            <w:tcW w:w="1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02B66E" w14:textId="77777777" w:rsidR="00880D3C" w:rsidRPr="00213B52" w:rsidRDefault="00880D3C" w:rsidP="00880D3C">
            <w:pPr>
              <w:spacing w:after="0" w:line="240" w:lineRule="auto"/>
              <w:rPr>
                <w:rFonts w:ascii="Times New Roman" w:eastAsia="Calibri" w:hAnsi="Times New Roman" w:cs="Times New Roman"/>
                <w:sz w:val="20"/>
                <w:szCs w:val="20"/>
              </w:rPr>
            </w:pP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E1D7C7D" w14:textId="77777777" w:rsidR="00880D3C" w:rsidRPr="00213B52" w:rsidRDefault="00880D3C" w:rsidP="00880D3C">
            <w:pPr>
              <w:spacing w:after="0" w:line="240" w:lineRule="auto"/>
              <w:rPr>
                <w:rFonts w:ascii="Times New Roman" w:eastAsia="Calibri" w:hAnsi="Times New Roman" w:cs="Times New Roman"/>
                <w:sz w:val="20"/>
                <w:szCs w:val="20"/>
              </w:rPr>
            </w:pPr>
          </w:p>
        </w:tc>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3DC224" w14:textId="77777777" w:rsidR="00880D3C" w:rsidRPr="00213B52" w:rsidRDefault="00880D3C" w:rsidP="00880D3C">
            <w:pPr>
              <w:spacing w:after="0" w:line="240" w:lineRule="auto"/>
              <w:rPr>
                <w:rFonts w:ascii="Times New Roman" w:eastAsia="Calibri" w:hAnsi="Times New Roman" w:cs="Times New Roman"/>
                <w:sz w:val="20"/>
                <w:szCs w:val="20"/>
              </w:rPr>
            </w:pPr>
          </w:p>
        </w:tc>
      </w:tr>
    </w:tbl>
    <w:p w14:paraId="5BC9BDDD" w14:textId="77777777" w:rsidR="004A53A6" w:rsidRDefault="004A53A6" w:rsidP="003746C2">
      <w:pPr>
        <w:spacing w:after="0" w:line="240" w:lineRule="auto"/>
        <w:rPr>
          <w:rFonts w:ascii="Times New Roman" w:eastAsia="Times New Roman" w:hAnsi="Times New Roman" w:cs="Times New Roman"/>
          <w:b/>
          <w:sz w:val="24"/>
        </w:rPr>
      </w:pPr>
    </w:p>
    <w:sectPr w:rsidR="004A53A6" w:rsidSect="000A3128">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A53A6"/>
    <w:rsid w:val="000208C7"/>
    <w:rsid w:val="000A21C6"/>
    <w:rsid w:val="000A3128"/>
    <w:rsid w:val="000B3F4A"/>
    <w:rsid w:val="00115C09"/>
    <w:rsid w:val="00127536"/>
    <w:rsid w:val="00171D5B"/>
    <w:rsid w:val="001A045A"/>
    <w:rsid w:val="001B6ED2"/>
    <w:rsid w:val="001E5660"/>
    <w:rsid w:val="00213B52"/>
    <w:rsid w:val="002147B5"/>
    <w:rsid w:val="00281799"/>
    <w:rsid w:val="002A500A"/>
    <w:rsid w:val="002C16C3"/>
    <w:rsid w:val="002E6C96"/>
    <w:rsid w:val="00311ABD"/>
    <w:rsid w:val="003746C2"/>
    <w:rsid w:val="003D75DE"/>
    <w:rsid w:val="00463665"/>
    <w:rsid w:val="004A1B09"/>
    <w:rsid w:val="004A2B87"/>
    <w:rsid w:val="004A53A6"/>
    <w:rsid w:val="00504B3E"/>
    <w:rsid w:val="00521072"/>
    <w:rsid w:val="0052532C"/>
    <w:rsid w:val="00530923"/>
    <w:rsid w:val="005C3A20"/>
    <w:rsid w:val="005E2016"/>
    <w:rsid w:val="00626C19"/>
    <w:rsid w:val="006419A9"/>
    <w:rsid w:val="00661780"/>
    <w:rsid w:val="006843ED"/>
    <w:rsid w:val="006A0BAA"/>
    <w:rsid w:val="006E2028"/>
    <w:rsid w:val="00727053"/>
    <w:rsid w:val="00733D2D"/>
    <w:rsid w:val="0076405D"/>
    <w:rsid w:val="007666C3"/>
    <w:rsid w:val="00773528"/>
    <w:rsid w:val="007D234C"/>
    <w:rsid w:val="008039EC"/>
    <w:rsid w:val="00811FE8"/>
    <w:rsid w:val="00815E90"/>
    <w:rsid w:val="008529B2"/>
    <w:rsid w:val="00875F04"/>
    <w:rsid w:val="00880D3C"/>
    <w:rsid w:val="00887A3C"/>
    <w:rsid w:val="008C4006"/>
    <w:rsid w:val="008F4CC9"/>
    <w:rsid w:val="00900C96"/>
    <w:rsid w:val="009214B2"/>
    <w:rsid w:val="009675E1"/>
    <w:rsid w:val="00981767"/>
    <w:rsid w:val="009C0A95"/>
    <w:rsid w:val="009D2CE0"/>
    <w:rsid w:val="00A15EED"/>
    <w:rsid w:val="00A416E8"/>
    <w:rsid w:val="00A648EB"/>
    <w:rsid w:val="00A670A0"/>
    <w:rsid w:val="00A861C4"/>
    <w:rsid w:val="00A94783"/>
    <w:rsid w:val="00AE21BB"/>
    <w:rsid w:val="00AE7304"/>
    <w:rsid w:val="00B11401"/>
    <w:rsid w:val="00B44E72"/>
    <w:rsid w:val="00B7059B"/>
    <w:rsid w:val="00B877E0"/>
    <w:rsid w:val="00BA1ED2"/>
    <w:rsid w:val="00BD4B0C"/>
    <w:rsid w:val="00C510A2"/>
    <w:rsid w:val="00C560BE"/>
    <w:rsid w:val="00C732CE"/>
    <w:rsid w:val="00C92D2E"/>
    <w:rsid w:val="00CA51FC"/>
    <w:rsid w:val="00D05935"/>
    <w:rsid w:val="00D20361"/>
    <w:rsid w:val="00D27EAA"/>
    <w:rsid w:val="00D66CEF"/>
    <w:rsid w:val="00D8023E"/>
    <w:rsid w:val="00E97596"/>
    <w:rsid w:val="00EB3C0C"/>
    <w:rsid w:val="00ED4603"/>
    <w:rsid w:val="00F06310"/>
    <w:rsid w:val="00F066E4"/>
    <w:rsid w:val="00F62952"/>
    <w:rsid w:val="00F6493E"/>
    <w:rsid w:val="00FF5E5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56715"/>
  <w15:docId w15:val="{41E7E050-58F3-4A31-97D0-E2796CC38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4B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3</Pages>
  <Words>589</Words>
  <Characters>3362</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Kemal Bey</cp:lastModifiedBy>
  <cp:revision>22</cp:revision>
  <dcterms:created xsi:type="dcterms:W3CDTF">2021-06-14T12:22:00Z</dcterms:created>
  <dcterms:modified xsi:type="dcterms:W3CDTF">2021-06-20T15:00:00Z</dcterms:modified>
</cp:coreProperties>
</file>